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43E1B" w14:textId="77777777" w:rsidR="00D7280D" w:rsidRDefault="00422372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文化与传媒学院学科和技能竞赛管理办法</w:t>
      </w:r>
    </w:p>
    <w:p w14:paraId="17BC071A" w14:textId="71823DD6" w:rsidR="00D7280D" w:rsidRDefault="00422372" w:rsidP="00422372">
      <w:pPr>
        <w:pStyle w:val="a6"/>
        <w:widowControl/>
        <w:shd w:val="clear" w:color="auto" w:fill="FDFDFE"/>
        <w:spacing w:beforeLines="50" w:before="156" w:beforeAutospacing="0" w:afterAutospacing="0" w:line="560" w:lineRule="exact"/>
        <w:ind w:firstLineChars="200" w:firstLine="560"/>
        <w:rPr>
          <w:rFonts w:ascii="Times New Roman" w:eastAsia="方正仿宋_GB2312" w:hAnsi="Times New Roman"/>
          <w:color w:val="05073B"/>
          <w:sz w:val="28"/>
          <w:szCs w:val="28"/>
        </w:rPr>
      </w:pPr>
      <w:r>
        <w:rPr>
          <w:rFonts w:ascii="Times New Roman" w:eastAsia="方正仿宋_GB2312" w:hAnsi="Times New Roman"/>
          <w:color w:val="05073B"/>
          <w:sz w:val="28"/>
          <w:szCs w:val="28"/>
          <w:shd w:val="clear" w:color="auto" w:fill="FDFDFE"/>
        </w:rPr>
        <w:t>为进一步规范各类学科和技能</w:t>
      </w:r>
      <w:bookmarkStart w:id="0" w:name="_GoBack"/>
      <w:bookmarkEnd w:id="0"/>
      <w:r>
        <w:rPr>
          <w:rFonts w:ascii="Times New Roman" w:eastAsia="方正仿宋_GB2312" w:hAnsi="Times New Roman"/>
          <w:color w:val="05073B"/>
          <w:sz w:val="28"/>
          <w:szCs w:val="28"/>
          <w:shd w:val="clear" w:color="auto" w:fill="FDFDFE"/>
        </w:rPr>
        <w:t>竞赛的备赛参赛，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充分发挥学科与技能竞赛在人才培养中的引领作用，全面提升人才培养质量</w:t>
      </w:r>
      <w:r>
        <w:rPr>
          <w:rFonts w:ascii="Times New Roman" w:eastAsia="方正仿宋_GB2312" w:hAnsi="Times New Roman"/>
          <w:color w:val="05073B"/>
          <w:sz w:val="28"/>
          <w:szCs w:val="28"/>
          <w:shd w:val="clear" w:color="auto" w:fill="FDFDFE"/>
        </w:rPr>
        <w:t>，根据上级有关文件精神，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以立德树人为根本任务，强化产出导向，提升大学生综合素质，建立良好的教风学风，保障学科与技能竞赛活动持续、健康、稳定、规范开展，特制定本办法。</w:t>
      </w:r>
    </w:p>
    <w:p w14:paraId="32F3E2CE" w14:textId="77777777" w:rsidR="00D7280D" w:rsidRDefault="00422372" w:rsidP="00422372">
      <w:pPr>
        <w:pStyle w:val="a6"/>
        <w:widowControl/>
        <w:shd w:val="clear" w:color="auto" w:fill="FFFFFF"/>
        <w:spacing w:beforeLines="50" w:before="156" w:beforeAutospacing="0" w:afterAutospacing="0" w:line="560" w:lineRule="exact"/>
        <w:ind w:firstLine="420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/>
          <w:color w:val="000000"/>
          <w:sz w:val="28"/>
          <w:szCs w:val="28"/>
          <w:shd w:val="clear" w:color="auto" w:fill="FFFFFF"/>
        </w:rPr>
        <w:t>一、范围与类别</w:t>
      </w:r>
    </w:p>
    <w:p w14:paraId="4A7DB860" w14:textId="77777777" w:rsidR="00D7280D" w:rsidRDefault="00422372" w:rsidP="00422372">
      <w:pPr>
        <w:pStyle w:val="a6"/>
        <w:widowControl/>
        <w:shd w:val="clear" w:color="auto" w:fill="FFFFFF"/>
        <w:spacing w:beforeLines="50" w:before="156" w:beforeAutospacing="0" w:afterAutospacing="0" w:line="560" w:lineRule="exact"/>
        <w:ind w:firstLine="420"/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本办法所指学科与技能竞赛包括：由国家、省有关主管部门及教育部教学指导委员会、全国一级学科学会（或协会）、学校、联合国教科文组织或其他国际学术团体组织的、在校大学生参加的常设性竞赛，不包括职业技能考级。竞赛形式分为团队赛和个人赛。</w:t>
      </w:r>
    </w:p>
    <w:p w14:paraId="16E42B1B" w14:textId="77777777" w:rsidR="00D7280D" w:rsidRDefault="00422372" w:rsidP="00422372">
      <w:pPr>
        <w:pStyle w:val="a6"/>
        <w:widowControl/>
        <w:shd w:val="clear" w:color="auto" w:fill="FFFFFF"/>
        <w:spacing w:beforeLines="50" w:before="156" w:beforeAutospacing="0" w:afterAutospacing="0" w:line="560" w:lineRule="exact"/>
        <w:ind w:firstLine="420"/>
        <w:rPr>
          <w:rFonts w:ascii="Times New Roman" w:eastAsia="方正仿宋_GB2312" w:hAnsi="Times New Roman"/>
          <w:color w:val="000000"/>
          <w:sz w:val="28"/>
          <w:szCs w:val="28"/>
        </w:rPr>
      </w:pP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学科与技能竞赛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分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类：</w:t>
      </w:r>
    </w:p>
    <w:p w14:paraId="6898AC15" w14:textId="77777777" w:rsidR="00D7280D" w:rsidRDefault="00422372" w:rsidP="00422372">
      <w:pPr>
        <w:widowControl/>
        <w:spacing w:beforeLines="50" w:before="156" w:line="560" w:lineRule="exact"/>
        <w:ind w:firstLineChars="200" w:firstLine="560"/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以省教育厅公布的《安徽省大学生学科和技能竞赛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A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类项目列表》和《马鞍山师范高等专科学校技能竞赛级别项目列表》所含赛事为准。</w:t>
      </w:r>
    </w:p>
    <w:p w14:paraId="34F27BDF" w14:textId="77777777" w:rsidR="00D7280D" w:rsidRDefault="00422372" w:rsidP="00422372">
      <w:pPr>
        <w:pStyle w:val="3"/>
        <w:widowControl/>
        <w:shd w:val="clear" w:color="auto" w:fill="FDFDFE"/>
        <w:spacing w:beforeLines="50" w:before="156" w:beforeAutospacing="0" w:afterAutospacing="0" w:line="560" w:lineRule="exact"/>
        <w:ind w:firstLineChars="200" w:firstLine="562"/>
        <w:rPr>
          <w:rFonts w:ascii="Times New Roman" w:eastAsia="黑体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黑体" w:hAnsi="Times New Roman" w:hint="default"/>
          <w:color w:val="000000"/>
          <w:sz w:val="28"/>
          <w:szCs w:val="28"/>
          <w:shd w:val="clear" w:color="auto" w:fill="FFFFFF"/>
        </w:rPr>
        <w:t>二</w:t>
      </w:r>
      <w:r>
        <w:rPr>
          <w:rFonts w:ascii="Times New Roman" w:eastAsia="黑体" w:hAnsi="Times New Roman" w:hint="default"/>
          <w:b w:val="0"/>
          <w:bCs w:val="0"/>
          <w:color w:val="000000"/>
          <w:sz w:val="28"/>
          <w:szCs w:val="28"/>
          <w:shd w:val="clear" w:color="auto" w:fill="FFFFFF"/>
        </w:rPr>
        <w:t>、组织与管理</w:t>
      </w:r>
    </w:p>
    <w:p w14:paraId="60E8B882" w14:textId="77777777" w:rsidR="00D7280D" w:rsidRDefault="00422372" w:rsidP="00422372">
      <w:pPr>
        <w:spacing w:beforeLines="50" w:before="156" w:line="560" w:lineRule="exact"/>
        <w:ind w:firstLine="420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>备赛参赛的组织与管理工作由各专业教研室具体承担，具体要求如下：</w:t>
      </w:r>
    </w:p>
    <w:p w14:paraId="7CEF8FFA" w14:textId="77777777" w:rsidR="00D7280D" w:rsidRDefault="00422372" w:rsidP="00422372">
      <w:pPr>
        <w:widowControl/>
        <w:numPr>
          <w:ilvl w:val="0"/>
          <w:numId w:val="1"/>
        </w:numPr>
        <w:spacing w:beforeLines="50" w:before="156" w:line="560" w:lineRule="exact"/>
        <w:ind w:firstLineChars="200" w:firstLine="562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/>
          <w:b/>
          <w:bCs/>
          <w:sz w:val="28"/>
          <w:szCs w:val="28"/>
        </w:rPr>
        <w:t>参赛申报。</w:t>
      </w:r>
      <w:r>
        <w:rPr>
          <w:rFonts w:ascii="Times New Roman" w:eastAsia="方正仿宋_GB2312" w:hAnsi="Times New Roman" w:cs="Times New Roman"/>
          <w:sz w:val="28"/>
          <w:szCs w:val="28"/>
        </w:rPr>
        <w:t>各专业教研室接到竞赛通知后及时制订相应计划方案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（见附件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方正仿宋_GB2312" w:hAnsi="Times New Roman" w:cs="Times New Roman"/>
          <w:sz w:val="28"/>
          <w:szCs w:val="28"/>
        </w:rPr>
        <w:t>，包括指导教师、参赛队组建、备赛指导计划（</w:t>
      </w:r>
      <w:proofErr w:type="gramStart"/>
      <w:r>
        <w:rPr>
          <w:rFonts w:ascii="Times New Roman" w:eastAsia="方正仿宋_GB2312" w:hAnsi="Times New Roman" w:cs="Times New Roman"/>
          <w:sz w:val="28"/>
          <w:szCs w:val="28"/>
        </w:rPr>
        <w:t>含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指导</w:t>
      </w:r>
      <w:proofErr w:type="gramEnd"/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培训的时间、地点、指导内容和指导对象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）</w:t>
      </w:r>
      <w:r>
        <w:rPr>
          <w:rFonts w:ascii="Times New Roman" w:eastAsia="方正仿宋_GB2312" w:hAnsi="Times New Roman" w:cs="Times New Roman"/>
          <w:sz w:val="28"/>
          <w:szCs w:val="28"/>
        </w:rPr>
        <w:t>、所需经费和各</w:t>
      </w:r>
      <w:proofErr w:type="gramStart"/>
      <w:r>
        <w:rPr>
          <w:rFonts w:ascii="Times New Roman" w:eastAsia="方正仿宋_GB2312" w:hAnsi="Times New Roman" w:cs="Times New Roman"/>
          <w:sz w:val="28"/>
          <w:szCs w:val="28"/>
        </w:rPr>
        <w:t>类条件</w:t>
      </w:r>
      <w:proofErr w:type="gramEnd"/>
      <w:r>
        <w:rPr>
          <w:rFonts w:ascii="Times New Roman" w:eastAsia="方正仿宋_GB2312" w:hAnsi="Times New Roman" w:cs="Times New Roman"/>
          <w:sz w:val="28"/>
          <w:szCs w:val="28"/>
        </w:rPr>
        <w:t>支持等。计划方案报院教学办，由学院分管领导审核同意后实施。</w:t>
      </w:r>
    </w:p>
    <w:p w14:paraId="09EC3F47" w14:textId="77777777" w:rsidR="00D7280D" w:rsidRDefault="00422372" w:rsidP="00422372">
      <w:pPr>
        <w:widowControl/>
        <w:numPr>
          <w:ilvl w:val="0"/>
          <w:numId w:val="1"/>
        </w:numPr>
        <w:spacing w:beforeLines="50" w:before="156" w:line="560" w:lineRule="exact"/>
        <w:ind w:firstLineChars="200" w:firstLine="562"/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</w:pPr>
      <w:r>
        <w:rPr>
          <w:rFonts w:ascii="Times New Roman" w:eastAsia="方正仿宋_GB2312" w:hAnsi="Times New Roman" w:cs="Times New Roman"/>
          <w:b/>
          <w:bCs/>
          <w:color w:val="05073B"/>
          <w:sz w:val="28"/>
          <w:szCs w:val="28"/>
          <w:shd w:val="clear" w:color="auto" w:fill="FDFDFE"/>
        </w:rPr>
        <w:lastRenderedPageBreak/>
        <w:t>备赛辅导。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按备赛指导计划开展备赛辅导。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在竞赛辅导及竞赛期间，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应妥善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协调竞赛与正常教学之间的关系。安排竞赛所必需的仪器、设备、材料和场地等。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备赛指导应按制定的计划进行，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指导教师应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及时填写《文传学院竞赛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指导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记录表》（见附件</w:t>
      </w:r>
      <w:r>
        <w:rPr>
          <w:rFonts w:ascii="Times New Roman" w:eastAsia="方正仿宋_GB2312" w:hAnsi="Times New Roman" w:cs="Times New Roman" w:hint="eastAsia"/>
          <w:color w:val="05073B"/>
          <w:sz w:val="28"/>
          <w:szCs w:val="28"/>
          <w:shd w:val="clear" w:color="auto" w:fill="FDFDFE"/>
        </w:rPr>
        <w:t>2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）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并附相应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佐证材料；竞赛项目完成后提交《文传学院竞赛指导记录表》、指导教师工作量汇总表和获奖</w:t>
      </w:r>
      <w:proofErr w:type="gramStart"/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证书至院教学</w:t>
      </w:r>
      <w:proofErr w:type="gramEnd"/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办，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作为核定工作量的依据。院</w:t>
      </w:r>
      <w:proofErr w:type="gramStart"/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教学办</w:t>
      </w:r>
      <w:proofErr w:type="gramEnd"/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对备赛指导过程进行动态跟踪。</w:t>
      </w:r>
    </w:p>
    <w:p w14:paraId="2D940997" w14:textId="77777777" w:rsidR="00D7280D" w:rsidRDefault="00422372" w:rsidP="00422372">
      <w:pPr>
        <w:pStyle w:val="a6"/>
        <w:widowControl/>
        <w:shd w:val="clear" w:color="auto" w:fill="FFFFFF"/>
        <w:spacing w:beforeLines="50" w:before="156" w:beforeAutospacing="0" w:afterAutospacing="0" w:line="560" w:lineRule="exact"/>
        <w:ind w:firstLineChars="200" w:firstLine="562"/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2312" w:hAnsi="Times New Roman"/>
          <w:b/>
          <w:bCs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方正仿宋_GB2312" w:hAnsi="Times New Roman"/>
          <w:b/>
          <w:bCs/>
          <w:color w:val="000000"/>
          <w:sz w:val="28"/>
          <w:szCs w:val="28"/>
          <w:shd w:val="clear" w:color="auto" w:fill="FFFFFF"/>
        </w:rPr>
        <w:t>报名</w:t>
      </w:r>
      <w:r>
        <w:rPr>
          <w:rFonts w:ascii="Times New Roman" w:eastAsia="方正仿宋_GB2312" w:hAnsi="Times New Roman"/>
          <w:b/>
          <w:bCs/>
          <w:color w:val="000000"/>
          <w:sz w:val="28"/>
          <w:szCs w:val="28"/>
          <w:shd w:val="clear" w:color="auto" w:fill="FFFFFF"/>
        </w:rPr>
        <w:t>参赛。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认真做好参赛报名和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来往比赛地点和学校之间食、宿、行的组织工作。</w:t>
      </w:r>
    </w:p>
    <w:p w14:paraId="57B6B431" w14:textId="77777777" w:rsidR="00D7280D" w:rsidRDefault="00422372" w:rsidP="00422372">
      <w:pPr>
        <w:pStyle w:val="a6"/>
        <w:widowControl/>
        <w:shd w:val="clear" w:color="auto" w:fill="FFFFFF"/>
        <w:spacing w:beforeLines="50" w:before="156" w:beforeAutospacing="0" w:afterAutospacing="0" w:line="560" w:lineRule="exact"/>
        <w:ind w:firstLineChars="200" w:firstLine="562"/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方正仿宋_GB2312" w:hAnsi="Times New Roman"/>
          <w:b/>
          <w:bCs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eastAsia="方正仿宋_GB2312" w:hAnsi="Times New Roman"/>
          <w:b/>
          <w:bCs/>
          <w:color w:val="000000"/>
          <w:sz w:val="28"/>
          <w:szCs w:val="28"/>
          <w:shd w:val="clear" w:color="auto" w:fill="FFFFFF"/>
        </w:rPr>
        <w:t>赛后总结。</w:t>
      </w:r>
      <w:r>
        <w:rPr>
          <w:rFonts w:ascii="Times New Roman" w:eastAsia="方正仿宋_GB2312" w:hAnsi="Times New Roman"/>
          <w:color w:val="000000"/>
          <w:sz w:val="28"/>
          <w:szCs w:val="28"/>
          <w:shd w:val="clear" w:color="auto" w:fill="FFFFFF"/>
        </w:rPr>
        <w:t>完赛后各类材料及时归档，总结参赛收获和尚存在的不足，对今后进一步提高参赛成绩提出思路和计划。</w:t>
      </w:r>
    </w:p>
    <w:p w14:paraId="64420258" w14:textId="77777777" w:rsidR="00D7280D" w:rsidRDefault="00422372" w:rsidP="00422372">
      <w:pPr>
        <w:pStyle w:val="a6"/>
        <w:widowControl/>
        <w:shd w:val="clear" w:color="auto" w:fill="FFFFFF"/>
        <w:spacing w:beforeLines="50" w:before="156" w:beforeAutospacing="0" w:afterAutospacing="0" w:line="560" w:lineRule="exact"/>
        <w:ind w:firstLine="420"/>
        <w:rPr>
          <w:rFonts w:ascii="Times New Roman" w:eastAsia="黑体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28"/>
          <w:szCs w:val="28"/>
          <w:shd w:val="clear" w:color="auto" w:fill="FFFFFF"/>
        </w:rPr>
        <w:t>三、经费使用</w:t>
      </w:r>
    </w:p>
    <w:p w14:paraId="0DCB9CA9" w14:textId="77777777" w:rsidR="00D7280D" w:rsidRDefault="00422372" w:rsidP="00422372">
      <w:pPr>
        <w:spacing w:beforeLines="50" w:before="156" w:line="560" w:lineRule="exact"/>
        <w:ind w:firstLineChars="200" w:firstLine="560"/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</w:pP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1.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学院鼓励专业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师生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参加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A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、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B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类赛事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并结合竞赛性质、影响力给予经费等方面的支持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。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A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类项目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以外赛事鼓励参加但一般不给予经费支持；</w:t>
      </w:r>
      <w:r>
        <w:rPr>
          <w:rFonts w:ascii="Times New Roman" w:eastAsia="方正仿宋_GB2312" w:hAnsi="Times New Roman" w:cs="Times New Roman"/>
          <w:sz w:val="28"/>
          <w:szCs w:val="28"/>
        </w:rPr>
        <w:t>拟参加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A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、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B</w:t>
      </w:r>
      <w:r>
        <w:rPr>
          <w:rFonts w:ascii="Times New Roman" w:eastAsia="方正仿宋_GB2312" w:hAnsi="Times New Roman" w:cs="Times New Roman"/>
          <w:color w:val="000000"/>
          <w:sz w:val="28"/>
          <w:szCs w:val="28"/>
          <w:shd w:val="clear" w:color="auto" w:fill="FFFFFF"/>
        </w:rPr>
        <w:t>类项目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以外赛事以及不在目录</w:t>
      </w:r>
      <w:proofErr w:type="gramStart"/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范围内但专业</w:t>
      </w:r>
      <w:proofErr w:type="gramEnd"/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领域内影响力较大、水平较高的赛事并需要学院提供经费支持的，需经学院党政联席会研究同意。参赛所需经费按《文化与传媒学院财务报销审批权限》相关规定，超过规定额度的需制定相应预算方案提交党政联席会研究。</w:t>
      </w:r>
    </w:p>
    <w:p w14:paraId="1A49793D" w14:textId="77777777" w:rsidR="00D7280D" w:rsidRDefault="00422372" w:rsidP="00422372">
      <w:pPr>
        <w:widowControl/>
        <w:tabs>
          <w:tab w:val="left" w:pos="720"/>
        </w:tabs>
        <w:spacing w:beforeLines="50" w:before="156" w:line="560" w:lineRule="exact"/>
        <w:ind w:firstLineChars="200" w:firstLine="560"/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</w:pP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2.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未经申报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同意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的竞赛项目不予经费支持。经费标准以《马鞍山师范高等专科学校学科知识与技能竞赛管理办法》为准。其中技能竞赛专项经费用于各级各类竞赛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(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五大赛事除外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)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所需的组织管理费、评审费、报名费、教师培训费、外聘专家费、参赛差旅费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(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含餐饮费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)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、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lastRenderedPageBreak/>
        <w:t>赛前训练课时费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(C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类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 xml:space="preserve"> 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、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 xml:space="preserve">D 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类比赛不得发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放训练课时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)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、耗材费、设备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(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软件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)</w:t>
      </w:r>
      <w:r>
        <w:rPr>
          <w:rFonts w:ascii="Times New Roman" w:eastAsia="方正仿宋_GB2312" w:hAnsi="Times New Roman" w:cs="Times New Roman"/>
          <w:color w:val="05073B"/>
          <w:sz w:val="28"/>
          <w:szCs w:val="28"/>
          <w:shd w:val="clear" w:color="auto" w:fill="FDFDFE"/>
        </w:rPr>
        <w:t>费等费用开支，不得用于与竞赛工作无关的内容，超支不补。所有竞赛经费的使用要贯彻节约的原则，并按照学校有关财务规定执行。</w:t>
      </w:r>
    </w:p>
    <w:p w14:paraId="4FA13274" w14:textId="77777777" w:rsidR="00D7280D" w:rsidRDefault="00422372" w:rsidP="00422372">
      <w:pPr>
        <w:spacing w:beforeLines="50" w:before="156" w:line="560" w:lineRule="exact"/>
        <w:ind w:firstLineChars="200" w:firstLine="560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shd w:val="clear" w:color="auto" w:fill="FFFFFF"/>
        </w:rPr>
        <w:t>四、其他。</w:t>
      </w:r>
      <w:r>
        <w:rPr>
          <w:rFonts w:ascii="Times New Roman" w:eastAsia="方正仿宋_GB2312" w:hAnsi="Times New Roman" w:cs="Times New Roman"/>
          <w:sz w:val="28"/>
          <w:szCs w:val="28"/>
        </w:rPr>
        <w:t>未尽事宜，以上级有关规定为准。上级没有相应规定的由学院研究决定。</w:t>
      </w:r>
    </w:p>
    <w:p w14:paraId="74FB8856" w14:textId="77777777" w:rsidR="00D7280D" w:rsidRDefault="00D7280D" w:rsidP="00422372">
      <w:pPr>
        <w:spacing w:beforeLines="50" w:before="156" w:line="560" w:lineRule="exact"/>
        <w:ind w:right="560"/>
        <w:jc w:val="right"/>
        <w:rPr>
          <w:rFonts w:ascii="Times New Roman" w:eastAsia="方正仿宋_GB2312" w:hAnsi="Times New Roman" w:cs="Times New Roman"/>
          <w:sz w:val="28"/>
          <w:szCs w:val="28"/>
        </w:rPr>
      </w:pPr>
    </w:p>
    <w:p w14:paraId="7931D072" w14:textId="77777777" w:rsidR="00D7280D" w:rsidRDefault="00422372" w:rsidP="00422372">
      <w:pPr>
        <w:spacing w:beforeLines="50" w:before="156" w:line="560" w:lineRule="exact"/>
        <w:ind w:right="560"/>
        <w:jc w:val="right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方正仿宋_GB2312" w:hAnsi="Times New Roman" w:cs="Times New Roman"/>
          <w:sz w:val="28"/>
          <w:szCs w:val="28"/>
        </w:rPr>
        <w:t>文化与传媒学院</w:t>
      </w:r>
    </w:p>
    <w:p w14:paraId="2BD1E83F" w14:textId="77777777" w:rsidR="00D7280D" w:rsidRDefault="00422372" w:rsidP="00422372">
      <w:pPr>
        <w:spacing w:beforeLines="50" w:before="156" w:line="560" w:lineRule="exact"/>
        <w:ind w:right="280"/>
        <w:jc w:val="right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>2024</w:t>
      </w:r>
      <w:r>
        <w:rPr>
          <w:rFonts w:ascii="Times New Roman" w:eastAsia="方正仿宋_GB2312" w:hAnsi="Times New Roman" w:cs="Times New Roman"/>
          <w:sz w:val="28"/>
          <w:szCs w:val="28"/>
        </w:rPr>
        <w:t>年</w:t>
      </w:r>
      <w:r>
        <w:rPr>
          <w:rFonts w:ascii="Times New Roman" w:eastAsia="方正仿宋_GB2312" w:hAnsi="Times New Roman" w:cs="Times New Roman"/>
          <w:sz w:val="28"/>
          <w:szCs w:val="28"/>
        </w:rPr>
        <w:t>11</w:t>
      </w:r>
      <w:r>
        <w:rPr>
          <w:rFonts w:ascii="Times New Roman" w:eastAsia="方正仿宋_GB2312" w:hAnsi="Times New Roman" w:cs="Times New Roman"/>
          <w:sz w:val="28"/>
          <w:szCs w:val="28"/>
        </w:rPr>
        <w:t>月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30</w:t>
      </w:r>
      <w:r>
        <w:rPr>
          <w:rFonts w:ascii="Times New Roman" w:eastAsia="方正仿宋_GB2312" w:hAnsi="Times New Roman" w:cs="Times New Roman"/>
          <w:sz w:val="28"/>
          <w:szCs w:val="28"/>
        </w:rPr>
        <w:t>日</w:t>
      </w:r>
    </w:p>
    <w:p w14:paraId="594B23D9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4815C886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00750B89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755556B9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7469CAAB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79795FC5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79E4E569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2A39CE6B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6A35661D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6E6A2BC6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47F46E12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131284E9" w14:textId="77777777" w:rsidR="00D7280D" w:rsidRDefault="00D7280D">
      <w:pPr>
        <w:ind w:right="280"/>
        <w:jc w:val="right"/>
        <w:rPr>
          <w:rFonts w:ascii="仿宋" w:eastAsia="仿宋" w:hAnsi="仿宋" w:cs="仿宋"/>
          <w:sz w:val="28"/>
          <w:szCs w:val="28"/>
        </w:rPr>
      </w:pPr>
    </w:p>
    <w:p w14:paraId="1941AE1A" w14:textId="77777777" w:rsidR="00D7280D" w:rsidRDefault="00D7280D">
      <w:pPr>
        <w:ind w:right="280"/>
        <w:rPr>
          <w:rFonts w:ascii="仿宋" w:eastAsia="仿宋" w:hAnsi="仿宋" w:cs="仿宋"/>
          <w:sz w:val="28"/>
          <w:szCs w:val="28"/>
        </w:rPr>
        <w:sectPr w:rsidR="00D728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ADC540" w14:textId="77777777" w:rsidR="00D7280D" w:rsidRDefault="00422372">
      <w:pPr>
        <w:ind w:right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</w:p>
    <w:p w14:paraId="3DA05418" w14:textId="77777777" w:rsidR="00D7280D" w:rsidRDefault="00422372">
      <w:pPr>
        <w:ind w:leftChars="-228" w:left="396" w:hangingChars="242" w:hanging="875"/>
        <w:jc w:val="center"/>
        <w:rPr>
          <w:rFonts w:ascii="宋体" w:eastAsia="等线" w:hAnsi="宋体" w:cs="Times New Roman"/>
          <w:sz w:val="24"/>
          <w:szCs w:val="22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文化与传媒学院学科和技能赛事申报表</w:t>
      </w:r>
    </w:p>
    <w:tbl>
      <w:tblPr>
        <w:tblW w:w="580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9"/>
        <w:gridCol w:w="1408"/>
        <w:gridCol w:w="291"/>
        <w:gridCol w:w="1309"/>
        <w:gridCol w:w="679"/>
        <w:gridCol w:w="1275"/>
        <w:gridCol w:w="1535"/>
      </w:tblGrid>
      <w:tr w:rsidR="00D7280D" w14:paraId="1A3D57EB" w14:textId="77777777">
        <w:trPr>
          <w:trHeight w:val="1152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13D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赛项</w:t>
            </w:r>
            <w:r>
              <w:rPr>
                <w:rFonts w:ascii="仿宋" w:eastAsia="仿宋" w:hAnsi="仿宋" w:cs="仿宋" w:hint="eastAsia"/>
                <w:color w:val="0000FF"/>
                <w:sz w:val="28"/>
                <w:szCs w:val="28"/>
                <w:shd w:val="clear" w:color="auto" w:fill="FDFDFE"/>
              </w:rPr>
              <w:t xml:space="preserve">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86CD" w14:textId="77777777" w:rsidR="00D7280D" w:rsidRDefault="00D7280D">
            <w:pPr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EDA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赛项等级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A57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B595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2"/>
              </w:rPr>
              <w:t>教研室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440B" w14:textId="77777777" w:rsidR="00D7280D" w:rsidRDefault="00D7280D">
            <w:pPr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</w:tr>
      <w:tr w:rsidR="00D7280D" w14:paraId="3F7F9299" w14:textId="77777777">
        <w:trPr>
          <w:trHeight w:val="1394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85FF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组队情况</w:t>
            </w:r>
          </w:p>
          <w:p w14:paraId="3285C514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（指导学生班级及姓名）</w:t>
            </w: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2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444" w14:textId="77777777" w:rsidR="00D7280D" w:rsidRDefault="00422372">
            <w:pPr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color w:val="0000FF"/>
                <w:sz w:val="28"/>
                <w:szCs w:val="28"/>
                <w:shd w:val="clear" w:color="auto" w:fill="FDFDFE"/>
              </w:rPr>
              <w:t xml:space="preserve">  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AD0A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指导教师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13F" w14:textId="77777777" w:rsidR="00D7280D" w:rsidRDefault="00D7280D">
            <w:pPr>
              <w:jc w:val="center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</w:tr>
      <w:tr w:rsidR="00D7280D" w14:paraId="5182F914" w14:textId="77777777">
        <w:trPr>
          <w:trHeight w:val="4064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D0D6B" w14:textId="77777777" w:rsidR="00D7280D" w:rsidRDefault="00422372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指导</w:t>
            </w: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计划</w:t>
            </w:r>
          </w:p>
        </w:tc>
        <w:tc>
          <w:tcPr>
            <w:tcW w:w="42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D95A8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51B90AD4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578D3734" w14:textId="77777777" w:rsidR="00D7280D" w:rsidRDefault="00422372">
            <w:pPr>
              <w:rPr>
                <w:rFonts w:ascii="宋体" w:eastAsia="宋体" w:hAnsi="宋体" w:cs="Times New Roman"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sz w:val="24"/>
                <w:szCs w:val="22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2"/>
              </w:rPr>
              <w:t>含指导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2"/>
              </w:rPr>
              <w:t>培训的时间、地点、指导内容和指导对象）</w:t>
            </w:r>
          </w:p>
          <w:p w14:paraId="0A78BABD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4B686CAF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23EAFD6D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3086220D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1E9FE639" w14:textId="77777777" w:rsidR="00D7280D" w:rsidRDefault="00D7280D">
            <w:pPr>
              <w:rPr>
                <w:rFonts w:ascii="宋体" w:eastAsia="宋体" w:hAnsi="宋体" w:cs="Times New Roman"/>
                <w:sz w:val="24"/>
                <w:szCs w:val="22"/>
              </w:rPr>
            </w:pPr>
          </w:p>
          <w:p w14:paraId="670F5028" w14:textId="77777777" w:rsidR="00D7280D" w:rsidRDefault="00D7280D">
            <w:pPr>
              <w:spacing w:line="360" w:lineRule="auto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</w:tr>
      <w:tr w:rsidR="00D7280D" w14:paraId="0E040898" w14:textId="77777777">
        <w:trPr>
          <w:trHeight w:val="3545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4DCC9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经费预算</w:t>
            </w:r>
          </w:p>
        </w:tc>
        <w:tc>
          <w:tcPr>
            <w:tcW w:w="42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62B4" w14:textId="77777777" w:rsidR="00D7280D" w:rsidRDefault="00D7280D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7280D" w14:paraId="2401C177" w14:textId="77777777">
        <w:trPr>
          <w:trHeight w:val="146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817A" w14:textId="77777777" w:rsidR="00D7280D" w:rsidRDefault="00422372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2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教学办</w:t>
            </w:r>
            <w:proofErr w:type="gramEnd"/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意见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D8D26" w14:textId="77777777" w:rsidR="00D7280D" w:rsidRDefault="00D7280D">
            <w:pPr>
              <w:spacing w:line="240" w:lineRule="exact"/>
              <w:rPr>
                <w:rFonts w:ascii="仿宋" w:eastAsia="仿宋" w:hAnsi="仿宋" w:cs="仿宋"/>
                <w:kern w:val="0"/>
                <w:sz w:val="24"/>
                <w:szCs w:val="22"/>
              </w:rPr>
            </w:pP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163CDE92" w14:textId="77777777" w:rsidR="00D7280D" w:rsidRDefault="00422372">
            <w:pPr>
              <w:jc w:val="center"/>
              <w:rPr>
                <w:rFonts w:ascii="宋体" w:eastAsia="宋体" w:hAnsi="宋体" w:cs="Times New Roman"/>
                <w:b/>
                <w:sz w:val="24"/>
                <w:szCs w:val="22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2"/>
              </w:rPr>
              <w:t>学院意见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14:paraId="383352F1" w14:textId="77777777" w:rsidR="00D7280D" w:rsidRDefault="00D7280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2"/>
              </w:rPr>
            </w:pPr>
          </w:p>
        </w:tc>
      </w:tr>
    </w:tbl>
    <w:p w14:paraId="7348EA85" w14:textId="77777777" w:rsidR="00D7280D" w:rsidRDefault="00D7280D">
      <w:pPr>
        <w:ind w:right="280"/>
        <w:rPr>
          <w:rFonts w:ascii="仿宋" w:eastAsia="仿宋" w:hAnsi="仿宋" w:cs="仿宋"/>
          <w:sz w:val="28"/>
          <w:szCs w:val="28"/>
        </w:rPr>
        <w:sectPr w:rsidR="00D728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DBC1C5" w14:textId="77777777" w:rsidR="00D7280D" w:rsidRDefault="00D7280D">
      <w:pPr>
        <w:ind w:right="280"/>
        <w:rPr>
          <w:rFonts w:ascii="仿宋" w:eastAsia="仿宋" w:hAnsi="仿宋" w:cs="仿宋"/>
          <w:sz w:val="28"/>
          <w:szCs w:val="28"/>
        </w:rPr>
      </w:pPr>
    </w:p>
    <w:p w14:paraId="0E9211DF" w14:textId="77777777" w:rsidR="00D7280D" w:rsidRDefault="00422372">
      <w:pPr>
        <w:ind w:right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640"/>
        <w:gridCol w:w="660"/>
        <w:gridCol w:w="1220"/>
        <w:gridCol w:w="2340"/>
        <w:gridCol w:w="800"/>
        <w:gridCol w:w="1660"/>
        <w:gridCol w:w="920"/>
      </w:tblGrid>
      <w:tr w:rsidR="00D7280D" w14:paraId="0006C3A4" w14:textId="77777777">
        <w:trPr>
          <w:trHeight w:val="564"/>
        </w:trPr>
        <w:tc>
          <w:tcPr>
            <w:tcW w:w="8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A3C53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文传学院竞赛指导记录表</w:t>
            </w:r>
          </w:p>
        </w:tc>
      </w:tr>
      <w:tr w:rsidR="00D7280D" w14:paraId="3DE4AD23" w14:textId="77777777">
        <w:trPr>
          <w:trHeight w:val="5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D053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0F11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CA6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指导时间及地点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5157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指导内容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C610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课时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1F44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被指导学生签字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2E17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7280D" w14:paraId="4D6F4DDB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DED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5AA6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0AD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9F76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7D3D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617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EBE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2D168C83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7800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88CA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43E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F618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FF4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170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4F39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101E093A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0B57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2765E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EC0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ED61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719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633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4766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7DCD5C23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F31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3A09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5E8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1C1C6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AEDE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93B5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B082D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44EEF1EF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E0D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82E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BC8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0A67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7FCB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24DE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6AE7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6C539FDB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957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6D9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BDE0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FB7A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769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401D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E450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2B9E9D1A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ABA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D44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7DB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3962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715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466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798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768990D2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3E9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A7F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1FA0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6980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FF4CA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6AD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5FD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0BFBD195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30D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828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06E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DD1E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A37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FF4B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14C7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193CC416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EB6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835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082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1750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6AF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0C5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B65A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45897644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EF90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63D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809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F139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C47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A62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A09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28C9E42D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C8E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E81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4CF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CE17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649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5420D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AE7D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7B810051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7E5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ACD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F6C6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FBF3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2920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051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DA8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1293F8A9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F88D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47E9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45E7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94D1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7CE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198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258C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20DFA5F1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AD4D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FBA8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C19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633C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E19E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65399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67C1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29B37C58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1BBE9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E065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9AEB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8BFE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08B7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99C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78E6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7280D" w14:paraId="309CCC3B" w14:textId="7777777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E5C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42E3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A88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B124" w14:textId="77777777" w:rsidR="00D7280D" w:rsidRDefault="00422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E3ECF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1A54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76F2" w14:textId="77777777" w:rsidR="00D7280D" w:rsidRDefault="004223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58325D4" w14:textId="77777777" w:rsidR="00D7280D" w:rsidRDefault="00D7280D">
      <w:pPr>
        <w:ind w:right="280"/>
        <w:rPr>
          <w:rFonts w:ascii="仿宋" w:eastAsia="仿宋" w:hAnsi="仿宋" w:cs="仿宋"/>
          <w:sz w:val="28"/>
          <w:szCs w:val="28"/>
        </w:rPr>
      </w:pPr>
    </w:p>
    <w:sectPr w:rsidR="00D7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2A38"/>
    <w:multiLevelType w:val="singleLevel"/>
    <w:tmpl w:val="27472A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ODJhMDE2OTEyNTUxYzU5MWVmMmVhMGQwMmFkOTAifQ=="/>
  </w:docVars>
  <w:rsids>
    <w:rsidRoot w:val="6D2D5580"/>
    <w:rsid w:val="00020A5A"/>
    <w:rsid w:val="001458A6"/>
    <w:rsid w:val="00240571"/>
    <w:rsid w:val="002A2660"/>
    <w:rsid w:val="003E3B91"/>
    <w:rsid w:val="00422372"/>
    <w:rsid w:val="00425249"/>
    <w:rsid w:val="004648AD"/>
    <w:rsid w:val="0052785A"/>
    <w:rsid w:val="00581CC2"/>
    <w:rsid w:val="00640C05"/>
    <w:rsid w:val="006B467B"/>
    <w:rsid w:val="006F4A8C"/>
    <w:rsid w:val="0085759B"/>
    <w:rsid w:val="0090029D"/>
    <w:rsid w:val="00916832"/>
    <w:rsid w:val="00920EAF"/>
    <w:rsid w:val="00AE30B0"/>
    <w:rsid w:val="00BC4E20"/>
    <w:rsid w:val="00C1566D"/>
    <w:rsid w:val="00C62DAE"/>
    <w:rsid w:val="00D66905"/>
    <w:rsid w:val="00D7280D"/>
    <w:rsid w:val="00E063AA"/>
    <w:rsid w:val="00F34DDC"/>
    <w:rsid w:val="00F353A4"/>
    <w:rsid w:val="023F615E"/>
    <w:rsid w:val="0C191D25"/>
    <w:rsid w:val="120B4979"/>
    <w:rsid w:val="2A1C2CB5"/>
    <w:rsid w:val="2DFC70E7"/>
    <w:rsid w:val="375021F0"/>
    <w:rsid w:val="3D7003F7"/>
    <w:rsid w:val="3FAF11C0"/>
    <w:rsid w:val="44092B57"/>
    <w:rsid w:val="57FE18FE"/>
    <w:rsid w:val="5A10112E"/>
    <w:rsid w:val="5BA734FC"/>
    <w:rsid w:val="5EC7073A"/>
    <w:rsid w:val="5EEB6F45"/>
    <w:rsid w:val="6D2D5580"/>
    <w:rsid w:val="76A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258</Words>
  <Characters>1472</Characters>
  <Application>Microsoft Office Word</Application>
  <DocSecurity>0</DocSecurity>
  <Lines>12</Lines>
  <Paragraphs>3</Paragraphs>
  <ScaleCrop>false</ScaleCrop>
  <Company>P R C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bǐ岸 糀、☆ 开</dc:creator>
  <cp:lastModifiedBy>Windows User</cp:lastModifiedBy>
  <cp:revision>47</cp:revision>
  <dcterms:created xsi:type="dcterms:W3CDTF">2024-11-27T06:34:00Z</dcterms:created>
  <dcterms:modified xsi:type="dcterms:W3CDTF">2024-12-06T05:27:00Z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CF217EEB2D6848338069DE1C0BB88589_11</vt:lpwstr>
  </property>
</Properties>
</file>